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515"/>
        <w:gridCol w:w="2061"/>
      </w:tblGrid>
      <w:tr w:rsidR="00FF0A7F" w:rsidTr="005B3CDA">
        <w:tc>
          <w:tcPr>
            <w:tcW w:w="6895" w:type="dxa"/>
          </w:tcPr>
          <w:p w:rsidR="00FF0A7F" w:rsidRDefault="00FF0A7F">
            <w:r>
              <w:rPr>
                <w:noProof/>
              </w:rPr>
              <w:drawing>
                <wp:inline distT="0" distB="0" distL="0" distR="0">
                  <wp:extent cx="2186396" cy="1238250"/>
                  <wp:effectExtent l="19050" t="0" r="4354" b="0"/>
                  <wp:docPr id="2" name="Picture 1" descr="Golf-logo-F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-logo-Fina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96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:rsidR="00FF0A7F" w:rsidRDefault="00FF0A7F"/>
        </w:tc>
      </w:tr>
      <w:tr w:rsidR="00FF0A7F" w:rsidTr="00301918">
        <w:tc>
          <w:tcPr>
            <w:tcW w:w="9576" w:type="dxa"/>
            <w:gridSpan w:val="2"/>
          </w:tcPr>
          <w:p w:rsidR="00FF0A7F" w:rsidRDefault="00FF0A7F"/>
          <w:p w:rsidR="00FF0A7F" w:rsidRPr="00FF0A7F" w:rsidRDefault="00FF0A7F" w:rsidP="00FF0A7F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Gmail automatically identifies suspicious email and marks those emails as 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"spam" or "junk".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When you open your 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Spam/Junk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label or folder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inside your email account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, you'll see emails that were marked as 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S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pam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/Junk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by you or Gmail. Each email will 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often 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include a label at the top that explains why it was sent to Spam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/Junk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.</w:t>
            </w:r>
            <w:r w:rsidR="00523B5E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You can "mark" or "unmark" emails as Spam/Junk.</w:t>
            </w:r>
          </w:p>
          <w:p w:rsidR="00FF0A7F" w:rsidRPr="00FF0A7F" w:rsidRDefault="00FF0A7F" w:rsidP="00FF0A7F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</w:p>
          <w:p w:rsidR="00FF0A7F" w:rsidRPr="00FF0A7F" w:rsidRDefault="00FF0A7F" w:rsidP="00FF0A7F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Participants of the Carl Spackler Open could experience an email </w:t>
            </w:r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account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that does not receive important event communications. Participants who have not received emails during the registration period and</w:t>
            </w:r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/or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participant option period from our </w:t>
            </w:r>
            <w:proofErr w:type="spellStart"/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Poststats</w:t>
            </w:r>
            <w:proofErr w:type="spellEnd"/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server are expected to check their "Spam" </w:t>
            </w:r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and/or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"Junk" folder.</w:t>
            </w:r>
          </w:p>
          <w:p w:rsidR="00FF0A7F" w:rsidRPr="00FF0A7F" w:rsidRDefault="00FF0A7F" w:rsidP="00FF0A7F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</w:p>
          <w:p w:rsidR="00FF0A7F" w:rsidRDefault="00FF0A7F" w:rsidP="005B3CDA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This document includes a few screen shots</w:t>
            </w:r>
            <w:r w:rsidR="00523B5E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below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</w:t>
            </w:r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from a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</w:t>
            </w:r>
            <w:proofErr w:type="spellStart"/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gmail</w:t>
            </w:r>
            <w:proofErr w:type="spellEnd"/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account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>. It</w:t>
            </w:r>
            <w:r w:rsidR="00523B5E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shows examples for </w:t>
            </w:r>
            <w:proofErr w:type="spellStart"/>
            <w:r w:rsidR="00523B5E">
              <w:rPr>
                <w:rFonts w:ascii="Calibri" w:hAnsi="Calibri"/>
                <w:color w:val="3C4043"/>
                <w:sz w:val="24"/>
                <w:szCs w:val="24"/>
                <w:lang/>
              </w:rPr>
              <w:t>gmail</w:t>
            </w:r>
            <w:proofErr w:type="spellEnd"/>
            <w:r w:rsidR="00523B5E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accounts. It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visually attempts to show you where to mark an email as "NOT SPAM" or "NOT JUNK". This </w:t>
            </w:r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type of 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action likely will send future emails </w:t>
            </w:r>
            <w:r w:rsid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directly to</w:t>
            </w:r>
            <w:r w:rsidRPr="00FF0A7F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your inbox.</w:t>
            </w:r>
          </w:p>
          <w:p w:rsidR="005B3CDA" w:rsidRDefault="005B3CDA" w:rsidP="005B3CDA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</w:p>
          <w:p w:rsidR="005B3CDA" w:rsidRDefault="005B3CDA" w:rsidP="005B3CDA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This is a 4-page document.</w:t>
            </w:r>
          </w:p>
          <w:p w:rsidR="005B3CDA" w:rsidRDefault="005B3CDA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  <w:p w:rsidR="0048115F" w:rsidRDefault="0048115F" w:rsidP="005B3CDA"/>
        </w:tc>
      </w:tr>
      <w:tr w:rsidR="005B3CDA" w:rsidTr="009D7CB3">
        <w:tc>
          <w:tcPr>
            <w:tcW w:w="9576" w:type="dxa"/>
            <w:gridSpan w:val="2"/>
          </w:tcPr>
          <w:p w:rsidR="005B3CDA" w:rsidRDefault="0048115F">
            <w:r>
              <w:rPr>
                <w:noProof/>
              </w:rPr>
              <w:lastRenderedPageBreak/>
              <w:drawing>
                <wp:inline distT="0" distB="0" distL="0" distR="0">
                  <wp:extent cx="1210927" cy="685800"/>
                  <wp:effectExtent l="19050" t="0" r="8273" b="0"/>
                  <wp:docPr id="8" name="Picture 7" descr="Golf-logo-F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-logo-Fina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2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CDA" w:rsidRDefault="005B3CDA"/>
          <w:p w:rsidR="005B3CDA" w:rsidRPr="005B3CDA" w:rsidRDefault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  <w:r w:rsidRPr="005B3CDA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 xml:space="preserve">GMAIL WEBSITE USING </w:t>
            </w:r>
            <w:r w:rsidR="0048115F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>MICROSOFT WINDOWS</w:t>
            </w:r>
          </w:p>
          <w:p w:rsidR="005B3CDA" w:rsidRDefault="005B3CDA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The email screenshot is taken inside the Spam folder</w:t>
            </w:r>
            <w:r w:rsidR="00841692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(circled in green)</w:t>
            </w: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. Clicking "Not Spam" (circled in red) will move the email and also mark future emails appropriately.</w:t>
            </w:r>
          </w:p>
          <w:p w:rsidR="0048115F" w:rsidRPr="005B3CDA" w:rsidRDefault="0048115F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</w:p>
          <w:p w:rsidR="005B3CDA" w:rsidRDefault="00841692">
            <w:r>
              <w:rPr>
                <w:noProof/>
              </w:rPr>
              <w:drawing>
                <wp:inline distT="0" distB="0" distL="0" distR="0">
                  <wp:extent cx="5943600" cy="2303145"/>
                  <wp:effectExtent l="19050" t="0" r="0" b="0"/>
                  <wp:docPr id="13" name="Picture 12" descr="IMG_7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841692" w:rsidRDefault="00841692"/>
          <w:p w:rsidR="00841692" w:rsidRDefault="00841692"/>
          <w:p w:rsidR="00841692" w:rsidRDefault="00841692"/>
          <w:p w:rsidR="00841692" w:rsidRDefault="00841692"/>
          <w:p w:rsidR="00841692" w:rsidRDefault="00841692"/>
          <w:p w:rsidR="00841692" w:rsidRDefault="00841692"/>
          <w:p w:rsidR="00841692" w:rsidRDefault="00841692"/>
          <w:p w:rsidR="00841692" w:rsidRDefault="00841692"/>
          <w:p w:rsidR="00841692" w:rsidRDefault="00841692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</w:tc>
      </w:tr>
      <w:tr w:rsidR="005B3CDA" w:rsidTr="00DA2435">
        <w:tc>
          <w:tcPr>
            <w:tcW w:w="9576" w:type="dxa"/>
            <w:gridSpan w:val="2"/>
          </w:tcPr>
          <w:p w:rsidR="0048115F" w:rsidRDefault="0048115F" w:rsidP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  <w:r w:rsidRPr="0048115F">
              <w:rPr>
                <w:rFonts w:ascii="Calibri" w:hAnsi="Calibri"/>
                <w:b/>
                <w:noProof/>
                <w:color w:val="3C4043"/>
                <w:sz w:val="32"/>
                <w:szCs w:val="32"/>
              </w:rPr>
              <w:lastRenderedPageBreak/>
              <w:drawing>
                <wp:inline distT="0" distB="0" distL="0" distR="0">
                  <wp:extent cx="1210927" cy="685800"/>
                  <wp:effectExtent l="19050" t="0" r="8273" b="0"/>
                  <wp:docPr id="10" name="Picture 7" descr="Golf-logo-F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-logo-Fina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2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15F" w:rsidRDefault="0048115F" w:rsidP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</w:p>
          <w:p w:rsidR="005B3CDA" w:rsidRPr="005B3CDA" w:rsidRDefault="005B3CDA" w:rsidP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  <w:r w:rsidRPr="005B3CDA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>GMAIL WEBSITE USING APPLE IPAD</w:t>
            </w:r>
          </w:p>
          <w:p w:rsidR="005B3CDA" w:rsidRPr="005B3CDA" w:rsidRDefault="005B3CDA" w:rsidP="005B3CDA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>The email screenshot is taken inside the Spam folder (circled in green). Clicking "Not Spam" (circled in red) will move the email and also mark future emails appropriately.</w:t>
            </w:r>
          </w:p>
          <w:p w:rsidR="005B3CDA" w:rsidRDefault="005B3CDA"/>
          <w:p w:rsidR="005B3CDA" w:rsidRDefault="005B3CDA">
            <w:r w:rsidRPr="005B3CDA">
              <w:drawing>
                <wp:inline distT="0" distB="0" distL="0" distR="0">
                  <wp:extent cx="5943600" cy="4457700"/>
                  <wp:effectExtent l="19050" t="0" r="0" b="0"/>
                  <wp:docPr id="5" name="Picture 3" descr="IMG_7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  <w:p w:rsidR="0048115F" w:rsidRDefault="0048115F"/>
        </w:tc>
      </w:tr>
      <w:tr w:rsidR="005B3CDA" w:rsidTr="00A4558A">
        <w:tc>
          <w:tcPr>
            <w:tcW w:w="9576" w:type="dxa"/>
            <w:gridSpan w:val="2"/>
          </w:tcPr>
          <w:p w:rsidR="0048115F" w:rsidRDefault="0048115F" w:rsidP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  <w:r w:rsidRPr="0048115F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lastRenderedPageBreak/>
              <w:drawing>
                <wp:inline distT="0" distB="0" distL="0" distR="0">
                  <wp:extent cx="1210927" cy="685800"/>
                  <wp:effectExtent l="19050" t="0" r="8273" b="0"/>
                  <wp:docPr id="11" name="Picture 7" descr="Golf-logo-Fi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-logo-Final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27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115F" w:rsidRDefault="0048115F" w:rsidP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</w:p>
          <w:p w:rsidR="005B3CDA" w:rsidRPr="005B3CDA" w:rsidRDefault="005B3CDA" w:rsidP="005B3CDA">
            <w:pP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</w:pPr>
            <w: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>EMAIL</w:t>
            </w:r>
            <w:r w:rsidRPr="005B3CDA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 xml:space="preserve"> </w:t>
            </w:r>
            <w: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>APP</w:t>
            </w:r>
            <w:r w:rsidRPr="005B3CDA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 xml:space="preserve"> </w:t>
            </w:r>
            <w:r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 xml:space="preserve">FOR GMAIL </w:t>
            </w:r>
            <w:r w:rsidRPr="005B3CDA">
              <w:rPr>
                <w:rFonts w:ascii="Calibri" w:hAnsi="Calibri"/>
                <w:b/>
                <w:color w:val="3C4043"/>
                <w:sz w:val="32"/>
                <w:szCs w:val="32"/>
                <w:lang/>
              </w:rPr>
              <w:t>USING APPLE IPAD</w:t>
            </w:r>
          </w:p>
          <w:p w:rsidR="005B3CDA" w:rsidRPr="005B3CDA" w:rsidRDefault="005B3CDA" w:rsidP="005B3CDA">
            <w:pPr>
              <w:rPr>
                <w:rFonts w:ascii="Calibri" w:hAnsi="Calibri"/>
                <w:color w:val="3C4043"/>
                <w:sz w:val="24"/>
                <w:szCs w:val="24"/>
                <w:lang/>
              </w:rPr>
            </w:pP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The email screenshot is taken inside the 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Junk</w:t>
            </w: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folder (circled in green). Clicking 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>the flag</w:t>
            </w: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(circled in red)</w:t>
            </w:r>
            <w:r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and then "Mark as Not Junk" (circled in red)</w:t>
            </w:r>
            <w:r w:rsidRPr="005B3CDA">
              <w:rPr>
                <w:rFonts w:ascii="Calibri" w:hAnsi="Calibri"/>
                <w:color w:val="3C4043"/>
                <w:sz w:val="24"/>
                <w:szCs w:val="24"/>
                <w:lang/>
              </w:rPr>
              <w:t xml:space="preserve"> will move the email and also mark future emails appropriately.</w:t>
            </w:r>
          </w:p>
          <w:p w:rsidR="005B3CDA" w:rsidRDefault="005B3CDA"/>
          <w:p w:rsidR="005B3CDA" w:rsidRDefault="005B3CDA">
            <w:r>
              <w:rPr>
                <w:noProof/>
              </w:rPr>
              <w:drawing>
                <wp:inline distT="0" distB="0" distL="0" distR="0">
                  <wp:extent cx="5943600" cy="4457700"/>
                  <wp:effectExtent l="19050" t="0" r="0" b="0"/>
                  <wp:docPr id="7" name="Picture 6" descr="IMG_7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1FD" w:rsidRDefault="008E51FD"/>
    <w:sectPr w:rsidR="008E51FD" w:rsidSect="008E5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0A7F"/>
    <w:rsid w:val="0048115F"/>
    <w:rsid w:val="00523B5E"/>
    <w:rsid w:val="005B3CDA"/>
    <w:rsid w:val="00841692"/>
    <w:rsid w:val="008E51FD"/>
    <w:rsid w:val="00C660CB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Long</cp:lastModifiedBy>
  <cp:revision>3</cp:revision>
  <dcterms:created xsi:type="dcterms:W3CDTF">2018-11-26T16:28:00Z</dcterms:created>
  <dcterms:modified xsi:type="dcterms:W3CDTF">2018-11-26T17:12:00Z</dcterms:modified>
</cp:coreProperties>
</file>